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B" w:rsidRPr="00F767A0" w:rsidRDefault="005D56EB" w:rsidP="005D56EB">
      <w:pPr>
        <w:spacing w:after="0" w:line="240" w:lineRule="auto"/>
        <w:jc w:val="center"/>
        <w:rPr>
          <w:rFonts w:ascii="Palatino Linotype" w:hAnsi="Palatino Linotype" w:cs="Times New Roman"/>
          <w:b/>
          <w:bCs/>
          <w:color w:val="2B2B2B"/>
          <w:sz w:val="20"/>
          <w:lang w:eastAsia="it-IT"/>
        </w:rPr>
      </w:pPr>
      <w:r>
        <w:rPr>
          <w:rFonts w:ascii="Garamond" w:hAnsi="Garamond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571500" cy="69532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7A0">
        <w:rPr>
          <w:rFonts w:ascii="Goudy Old Style" w:hAnsi="Goudy Old Style"/>
          <w:b/>
          <w:bCs/>
          <w:color w:val="632423" w:themeColor="accent2" w:themeShade="80"/>
          <w:spacing w:val="40"/>
          <w:sz w:val="96"/>
          <w:szCs w:val="96"/>
        </w:rPr>
        <w:t xml:space="preserve"> </w:t>
      </w:r>
      <w:r w:rsidRPr="00F767A0">
        <w:rPr>
          <w:rFonts w:ascii="Goudy Old Style" w:hAnsi="Goudy Old Style"/>
          <w:b/>
          <w:bCs/>
          <w:color w:val="C00000"/>
          <w:spacing w:val="40"/>
          <w:sz w:val="96"/>
          <w:szCs w:val="96"/>
        </w:rPr>
        <w:t>A</w:t>
      </w:r>
      <w:r w:rsidRPr="00F767A0">
        <w:rPr>
          <w:rFonts w:ascii="Goudy Old Style" w:hAnsi="Goudy Old Style"/>
          <w:b/>
          <w:bCs/>
          <w:color w:val="C00000"/>
          <w:spacing w:val="40"/>
          <w:sz w:val="40"/>
          <w:szCs w:val="40"/>
        </w:rPr>
        <w:t>RBOR SAPIENTIA</w:t>
      </w:r>
      <w:r w:rsidRPr="00F767A0">
        <w:rPr>
          <w:rFonts w:ascii="Goudy Old Style" w:hAnsi="Goudy Old Style"/>
          <w:b/>
          <w:bCs/>
          <w:color w:val="C00000"/>
          <w:spacing w:val="40"/>
          <w:sz w:val="96"/>
          <w:szCs w:val="96"/>
        </w:rPr>
        <w:t>E</w:t>
      </w:r>
      <w:r w:rsidRPr="00F767A0">
        <w:rPr>
          <w:rFonts w:ascii="Goudy Old Style" w:hAnsi="Goudy Old Style"/>
          <w:b/>
          <w:bCs/>
          <w:color w:val="632423" w:themeColor="accent2" w:themeShade="80"/>
          <w:spacing w:val="40"/>
          <w:sz w:val="96"/>
          <w:szCs w:val="96"/>
        </w:rPr>
        <w:t xml:space="preserve"> </w:t>
      </w:r>
      <w:r>
        <w:rPr>
          <w:rFonts w:ascii="Palatino Linotype" w:hAnsi="Palatino Linotype"/>
          <w:noProof/>
          <w:lang w:eastAsia="it-IT"/>
        </w:rPr>
        <w:drawing>
          <wp:inline distT="0" distB="0" distL="0" distR="0">
            <wp:extent cx="514350" cy="771525"/>
            <wp:effectExtent l="19050" t="0" r="0" b="0"/>
            <wp:docPr id="4" name="Immagine 11" descr="http://www.arborsapientiae.com/immagini_articoli/albero_della_sapienza_digital_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www.arborsapientiae.com/immagini_articoli/albero_della_sapienza_digital_serv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B" w:rsidRDefault="005D56EB" w:rsidP="005D56EB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color w:val="404040"/>
          <w:spacing w:val="20"/>
          <w:sz w:val="16"/>
          <w:szCs w:val="16"/>
        </w:rPr>
      </w:pPr>
      <w:r>
        <w:rPr>
          <w:rFonts w:ascii="Palatino Linotype" w:hAnsi="Palatino Linotype"/>
          <w:color w:val="404040"/>
          <w:spacing w:val="20"/>
          <w:sz w:val="16"/>
          <w:szCs w:val="16"/>
        </w:rPr>
        <w:t>Editore e Distributore specializzato in Scienze Umanistiche</w:t>
      </w:r>
    </w:p>
    <w:p w:rsidR="005D56EB" w:rsidRDefault="005D56EB" w:rsidP="005D56EB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color w:val="404040"/>
          <w:spacing w:val="30"/>
          <w:sz w:val="16"/>
          <w:szCs w:val="16"/>
        </w:rPr>
      </w:pPr>
      <w:r>
        <w:rPr>
          <w:rFonts w:ascii="Palatino Linotype" w:hAnsi="Palatino Linotype"/>
          <w:color w:val="404040"/>
          <w:spacing w:val="20"/>
          <w:sz w:val="16"/>
          <w:szCs w:val="16"/>
        </w:rPr>
        <w:t xml:space="preserve">Sede Legale: Via Bernardo Barbiellini Amidei, 80 </w:t>
      </w:r>
      <w:r>
        <w:rPr>
          <w:rFonts w:ascii="Palatino Linotype" w:hAnsi="Palatino Linotype"/>
          <w:color w:val="404040"/>
          <w:spacing w:val="30"/>
          <w:sz w:val="16"/>
          <w:szCs w:val="16"/>
        </w:rPr>
        <w:t>–</w:t>
      </w:r>
      <w:r>
        <w:rPr>
          <w:rFonts w:ascii="Palatino Linotype" w:hAnsi="Palatino Linotype"/>
          <w:color w:val="404040"/>
          <w:spacing w:val="20"/>
          <w:sz w:val="16"/>
          <w:szCs w:val="16"/>
        </w:rPr>
        <w:t xml:space="preserve"> </w:t>
      </w:r>
      <w:r>
        <w:rPr>
          <w:rFonts w:ascii="Palatino Linotype" w:hAnsi="Palatino Linotype"/>
          <w:color w:val="404040"/>
          <w:spacing w:val="30"/>
          <w:sz w:val="16"/>
          <w:szCs w:val="16"/>
        </w:rPr>
        <w:t>00168 Roma</w:t>
      </w:r>
    </w:p>
    <w:p w:rsidR="005D56EB" w:rsidRDefault="005D56EB" w:rsidP="005D56EB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color w:val="404040"/>
          <w:spacing w:val="30"/>
          <w:sz w:val="16"/>
          <w:szCs w:val="16"/>
        </w:rPr>
      </w:pPr>
      <w:r>
        <w:rPr>
          <w:rFonts w:ascii="Palatino Linotype" w:hAnsi="Palatino Linotype"/>
          <w:color w:val="404040"/>
          <w:spacing w:val="30"/>
          <w:sz w:val="16"/>
          <w:szCs w:val="16"/>
        </w:rPr>
        <w:t>Studio Editoriale: Via Ezra Pound, 11/13 F1/1  – 00137 Roma(Talenti)</w:t>
      </w:r>
    </w:p>
    <w:p w:rsidR="005D56EB" w:rsidRPr="00BA1D47" w:rsidRDefault="005D56EB" w:rsidP="005D56EB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color w:val="404040"/>
          <w:spacing w:val="30"/>
          <w:sz w:val="16"/>
          <w:szCs w:val="16"/>
        </w:rPr>
      </w:pPr>
      <w:r w:rsidRPr="00BA1D47">
        <w:rPr>
          <w:rFonts w:ascii="Palatino Linotype" w:hAnsi="Palatino Linotype"/>
          <w:color w:val="404040"/>
          <w:spacing w:val="30"/>
          <w:sz w:val="16"/>
          <w:szCs w:val="16"/>
        </w:rPr>
        <w:t>P.I./C.F: 11901891009</w:t>
      </w:r>
    </w:p>
    <w:p w:rsidR="005E51B3" w:rsidRPr="005D56EB" w:rsidRDefault="005E51B3" w:rsidP="005E51B3">
      <w:pPr>
        <w:jc w:val="center"/>
        <w:rPr>
          <w:rFonts w:ascii="Palatino Linotype" w:hAnsi="Palatino Linotype" w:cs="Times New Roman"/>
          <w:sz w:val="24"/>
          <w:szCs w:val="24"/>
        </w:rPr>
      </w:pPr>
    </w:p>
    <w:p w:rsidR="005D56EB" w:rsidRPr="005D56EB" w:rsidRDefault="005D56EB" w:rsidP="005E51B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5D56EB">
        <w:rPr>
          <w:rFonts w:ascii="Palatino Linotype" w:hAnsi="Palatino Linotype" w:cs="Times New Roman"/>
          <w:b/>
          <w:sz w:val="24"/>
          <w:szCs w:val="24"/>
        </w:rPr>
        <w:t>NUMISMATIC CATALOGUE</w:t>
      </w:r>
    </w:p>
    <w:p w:rsidR="005E51B3" w:rsidRDefault="005E51B3" w:rsidP="005E51B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5D56EB">
        <w:rPr>
          <w:rFonts w:ascii="Palatino Linotype" w:hAnsi="Palatino Linotype" w:cs="Times New Roman"/>
          <w:b/>
          <w:sz w:val="24"/>
          <w:szCs w:val="24"/>
        </w:rPr>
        <w:t>ANTIQUARIAT</w:t>
      </w:r>
    </w:p>
    <w:tbl>
      <w:tblPr>
        <w:tblW w:w="9228" w:type="dxa"/>
        <w:jc w:val="center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7"/>
        <w:gridCol w:w="991"/>
      </w:tblGrid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Annuario Numismatico Rinaldi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Mantova 1947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Annuario Numismatico Rinaldi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Mantova 1949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Ceglie Peuceta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Bari 1982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Italia Numismatica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no. 10, Mantova 1958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€ 8,00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Italia Numismatica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no. 10, Mantova 1966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€ 8,00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Italia Numismatica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no. 2, Mantova 1960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€ 8,00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Italia Numismatica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no. 2, Mantova 1966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€ 8,00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Italia Numismatica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no. 3, Mantova 1958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€ 8,00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Italia Numismatica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no. 3, Mantova 1966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€ 8,00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Juvenilia - Racolta degli scritti presentati al Concorso per Giovani Numismatici "Nino Rapetti"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Formia 2011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di bronzo di Posedonia – Paestum – Atti del III convegno internazionale di Studi Numismatici - Napoli 19-23 aprile 1971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bookmarkStart w:id="0" w:name="_GoBack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Roma</w:t>
            </w:r>
            <w:bookmarkEnd w:id="0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1973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€ 70,00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di Federico II nel Regno di Sicilia - Catalogo della mostra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Palo del Colle 1994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romano-campana - Atti del X Convegno del centro internazionale di Studi Numismatici - Napoli 18-19 giugno 1993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2 volumi, Roma 1998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€ 70,00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origini della monetazione di bronzo in Sicilia e in Magna Grecia – Atti del VI convegno internazionale di Studi Numismatici - Napoli 17-22 aprile 1977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Roma 1979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€ 75,00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Pietre e monete - I - Samnites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Formia 2009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Pietre e monete - II - Campanos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Formia 2010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Popoli dell'Italia antica - Le antiche città scomparse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Formia 2007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Ripostiglio di Fornacete - Pisa 1913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Pontedera (PI) 2008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Ripostiglio di Pisa - Pisa 1763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Pontedera (PI) 2009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AA.VV.,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Vendita Ratto – Monte Bizantine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München 1970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€ 55,00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Acquaro E., Manfredi L. I., Tusa Cutroni A.,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puniche in Italia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Roma 1991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Addante Lucio,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dei Bretii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Cosenza 2008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Amirante Mariano, </w:t>
            </w:r>
            <w:r w:rsidRPr="005D56EB">
              <w:rPr>
                <w:rFonts w:ascii="Palatino Linotype" w:eastAsia="Times New Roman" w:hAnsi="Palatino Linotype" w:cs="Times New Roman"/>
                <w:i/>
                <w:color w:val="000000"/>
                <w:sz w:val="24"/>
                <w:szCs w:val="24"/>
                <w:lang w:eastAsia="it-IT"/>
              </w:rPr>
              <w:t>Il "reale" di Giacomo d’Aragona (1285-1296) coniato a Messina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1926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€ 25,00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Arslan Ermanno,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dei Goti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«XXXVI Corso di cultura sull'arte ravennate e bizantina - Ravenna 14-22 aprile 1989», Ravenna 1989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Attaniese Pasquale,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Kroton - Le monete di bronzo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Soveria Mannelli 2005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€ 125,00 </w:t>
            </w:r>
          </w:p>
        </w:tc>
      </w:tr>
      <w:tr w:rsidR="005D56EB" w:rsidRPr="005D56EB" w:rsidTr="005D56EB">
        <w:trPr>
          <w:trHeight w:val="9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Attorre Lucio, Verrastro Vincenzo,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L'Historia nel segno e nel sogno - I Sovrani del Regno di Napoli prima e dopo Federico II di Svevia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Melfi 1990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Balog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Paul,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A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follis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struck in Messina following the monetary reform of Roger II (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536H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/1140)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, pp. 155-158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€ 15,00 </w:t>
            </w:r>
          </w:p>
        </w:tc>
      </w:tr>
      <w:tr w:rsidR="005D56EB" w:rsidRPr="005D56EB" w:rsidTr="005D56EB">
        <w:trPr>
          <w:trHeight w:val="100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Balog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Paul,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A hoard of 1/16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vertAlign w:val="superscript"/>
                <w:lang w:val="en-GB" w:eastAsia="it-IT"/>
              </w:rPr>
              <w:t>th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dirham fractions of the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Fātimid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Caliph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alHākim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biamr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Illāh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(386-411 AH = 996-1020 AD) in the Vatican Coin Collection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, pp. 145-151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€ 15,00 </w:t>
            </w:r>
          </w:p>
        </w:tc>
      </w:tr>
      <w:tr w:rsidR="005D56EB" w:rsidRPr="005D56EB" w:rsidTr="005D56EB">
        <w:trPr>
          <w:trHeight w:val="126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Barbieri Gionata,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Caffè Numismatico - Atti dell'incontro numismatico presso Palazzo Carbone - Napoli 5 ottobre 2011 - Medaglia o mezzo carlino di ostentazione "Victor et Liberator Concordiae" per Alfonso II d'Aragona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Roma 2011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€ 22,00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Basetti Gianpietro, Carantani Vezio,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della civica biblioteca “Angelo Mai” di Bergamo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Bergamo 2003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Bernareggi Ernesto,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L'imitazione della moneta d'oro di Bisanzio nell'Europa barbarica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Estratto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Bernareggio Ernestro,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Sul Ducato di Luigi XII per Napoli e la legenda "Perdam Babilonis nomen"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Estratto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Bovi Giovanni,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Amenità e ricordi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1979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Bovi Giovanni,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di Napoli sotto gli Angioini (1266-1442)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1969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Bovi Giovanni,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napoletane di Carlo II (1665-1700) illustrate da documenti inediti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1953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Bruni Giovanni,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Catanzaro e le sue monete – tesi sulle monete del 1528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«Italia Numismatica», Milano 1965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Cagiati Memmo,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Una rettifica alla classifica delle monete coniate nella zecca di Messina da Federico II e Federico III d’Aragona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1913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Campolo Consolato,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Rhegione - Storia e monetazione (510-89 a.C.)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Reggio Calabria 2008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Cantilena Renata,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della Campania antica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1987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€ 140,00 </w:t>
            </w:r>
          </w:p>
        </w:tc>
      </w:tr>
      <w:tr w:rsidR="005D56EB" w:rsidRPr="005D56EB" w:rsidTr="005D56EB">
        <w:trPr>
          <w:trHeight w:val="6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58182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Ciferri R.,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dei tarì d'oro degli Avevi d'Italia,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Roma 1961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6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Ciferri R.,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Tentativo di seriazione dei tarì Normanni e Svevi d'Italia,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Tutti e 4 gli opuscoli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€ 60,00 </w:t>
            </w:r>
          </w:p>
        </w:tc>
      </w:tr>
      <w:tr w:rsidR="005D56EB" w:rsidRPr="005D56EB" w:rsidTr="005D56EB">
        <w:trPr>
          <w:trHeight w:val="126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Circolo Numismatico “Mario Rasile”, Quaderno di Studi, </w:t>
            </w:r>
            <w:r w:rsidRPr="005D56EB">
              <w:rPr>
                <w:rFonts w:ascii="Palatino Linotype" w:eastAsia="Times New Roman" w:hAnsi="Palatino Linotype" w:cs="Times New Roman"/>
                <w:i/>
                <w:color w:val="000000"/>
                <w:sz w:val="24"/>
                <w:szCs w:val="24"/>
                <w:lang w:eastAsia="it-IT"/>
              </w:rPr>
              <w:t>Gaeta e le monete, tra Normanni e Svevi – Progetti mai realizzati: due ritratti monetali del 1123 e 1229 - Atti del 7° incontro culturale 20 agosto 1997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no. XXII, Formia 1997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Crusafont i Sabater Miquel,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El sistema monetario visigodo: combre y oro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Barcellona 1994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Delfico Melchiorre,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Della antica numismatica della città di Atri nel Piceno con un discorso preliminare su le origini italiche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Di Bello Furio,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Elea - Velia - Polis, zecca e monete di bronzo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1997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€ 75,00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Engel Arthur,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Recherches sur la numismatique et la sigillographie des Normands de Sicilie et d'Italie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Fasoula Evdoxia,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scrittura greca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Atene 2002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€ 14,00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Friedlaender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Julius, Von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Sallet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Alfred,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Das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Konigliche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Munzkabinet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, Berlin 1873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€ 50,00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Fuchs Renato,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Termini numismatici (vocabolarietto delle abbreviazioni italiano-tedesco)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Trieste 1968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Fuiano Michele,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politica monetaria di Carlo I D’Angiò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Fusco Giovan Vincenzo,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Intorno alle zecche ed alle monete battute nel reame di Napoli da Re Carlo VIII di Francia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1846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€ 335,00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Gamberini Cesare,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Ipotesi su di una "strana" moneta bizantina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«Italia Numismatica», no. 5, Mantova 1955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Gamberini di Scarfea Cesare,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Lucera zecca medioevale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«Italia Numismatica», no. 1, Mantova 1955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Gnecchi Ercole, Gnecchi Francesco,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di Milano da Carlo Magno a Vittorio Emanuele II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Ristampa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€ 170,00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Hahn Wolfang,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Monetine italiane di Giustiniano 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AA.VV. «Felix Ravenna», Serie IV, Fascicolo 1, Ravenna 1979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Hahn Wolfgang, Metcalf William E.,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Studies in early byzantine gold coinage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, New York 1988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€ 60,00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Hahn Wolfgang,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MIBE+MIBEC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€ 370,00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Kowalski Heinrich,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Die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Augustalen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Kaiser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Friederichs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II von Hohenstaufen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,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Berna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1976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Krauss Franz Ferdinand,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Die Münzen Odovacars und des Ostgotenreiches in Italien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Ristampa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€ 70,00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Kunz Carlo,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Adelchi principe di Benevento (853-878)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Venezia 1869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Kunz Carlo,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Il Museo Bottacin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estratto, Firenze 1871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Lazzarini Lorenzo,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Un emistatere inidito di Sibari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Estratto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Libero Mangieri Giuseppe,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zecca di Rubi ed il tesoretto di Pozzo Le Serpi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Foggia 2007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6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Lippi Roberti,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serie enee di Neapolis (fasi I-III) - Aspetti ponderali e cronologia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Estratto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Lulliri Giuseppe, Bonaria Urban Maria,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della Sardegna vandalica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Sassari 1996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€ 135,00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Magli Giovanni,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Giovanni Antonio Orsini del Balzo e la zecca di Lecce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Bari 1947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Magli Giovanni,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zecca di Bari durante la dominazione normanna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Bari 1946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Magliocca Pietro,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Maestri di Zecca, di Prova ed Incisori della Zecca Napoletana dal 1278 al 1734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Formia 2013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Metlich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Michale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Andreas,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The coinage of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Ostrogothic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Italy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,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Londra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2004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€ 70,00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Minniti Isidoro,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Bruttium Rhegion - Le monete coniate nella città di Reggio dal 494 - 89 a.C.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 place 2010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Minniti Isidoro,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degli Angioini nell’Italia Meridionale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 place 2012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Minniti Isidoro,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degli Svevi nell’Italia Meridionale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 place 2009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Minniti Isidoro,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dei Normanni nell’Italia Meridionale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no place 2008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Montesanti Antonio,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d'Impero e d'Alleanza di Crotone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Cassino 2008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€ 18,00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Morello Antonio,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Prora Navia - Il potere marittimo di Roma nella monetazione della Repubblica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Formia 1998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Morello Antonio,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Prorae - La prima prua di nave sulle monete della Repubblica Romana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Formia 2008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€ 28,00 </w:t>
            </w:r>
          </w:p>
        </w:tc>
      </w:tr>
      <w:tr w:rsidR="005D56EB" w:rsidRPr="005D56EB" w:rsidTr="005D56EB">
        <w:trPr>
          <w:trHeight w:val="6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Morrisson Cécile,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Catalogue des monnaies byzantines de la Bibliotèque Nationale – Tomi I e II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Paris 1970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€ 320,00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Morrisson Cécile</w:t>
            </w:r>
            <w:r w:rsidRPr="005D56EB">
              <w:rPr>
                <w:rFonts w:ascii="Palatino Linotype" w:eastAsia="Times New Roman" w:hAnsi="Palatino Linotype" w:cs="Times New Roman"/>
                <w:i/>
                <w:color w:val="000000"/>
                <w:sz w:val="24"/>
                <w:szCs w:val="24"/>
                <w:lang w:eastAsia="it-IT"/>
              </w:rPr>
              <w:t>, Monnaies en plomb byzantines de la fin du Vie et du début du VIIe siécle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«Rivista Italiana di Numismatica» no. 83, Milano 1981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9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Murari Ottorino,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da trenta nummi dei secoli VII ed VIII della zecca di Roma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«Numismatica e antichità classiche – Quaderni ticinesi», no. VI, Muzzano (Swiss) 1977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€ 50,00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Neri Diana,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Aspetti premonetali e monetali nell'Emilia Centrale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Firenze 1998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€ 18,00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Noe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Sydnwy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, Johnston Ann,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The coinage of Metapontum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, Part 1-2-3, New York 1984-1990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€ 170,00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Oddy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W.A.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,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Analiysis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of the gold coinage of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Beneventum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, in «The Numismatic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Cronicle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»,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Londra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1974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€ 100,00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Orlandoni Mario,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Un denaro coniato a Palermo nella seconda metà del XIV secolo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«Memorie dell’Accademia Italiana di Studi Filatelici e Numismatici», Volume III, Fascicolo 3, Reggio Emilia 1988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126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Pagano Mario,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inedite di Nicola II di Campobasso e di Jacopo di Montagano e l'inedita zecca di Alvignano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«Rendiconti dell'Accademia di Archeologia, Lettere e belle Arti», LXXIV, Napoli 2008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Pannuti Michele,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Una moneta longobarda di Napoli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«Memorie dell’Accademia Italiana di Studi Filatelici e Numismatici», Volume IV, Fascicolo 2, Reggio Emilia 1990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Panvini Rosati Franco,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dei Longobardi in Italia Meridionale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AA.VV. «Felix Ravenna», Serie IV, Fascicolo 1/2, Ravenna 1988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Papadopoli Nicolò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, Monete italiane inedite della raccolta Papadopoli – III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«Estratto dalla Rivista Italiana di Numismatica», Anno VI, Fascicolo IV, Milano 1893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Papadopoli Nicolò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, Monete italiane inedite della raccolta Papadopoli – IV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«Estratto dalla Rivista Italiana di Numismatica», Anno VII, Fascicolo III, Milano 1894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€ 90,00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Pardi Roberta,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flavie longobarde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Roma 2003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Perfetto Simonluca,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Demanialità, feudalità e sede di zecca - Le monete a nome di Don Cesare Michelangelo d'Avalos per i Marchesati di Pescara e del Vasto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Vasto 2012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€ 12,00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Perfetto Simonluca,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 denari tornesi in l'Abruzzo Citeriore e la riforma monetaria aragonese del Reame di napoli avviata a Sulmona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Pescara 2010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Piras Enrico,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della Sardegna dal IV secolo a.C. al 1842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Sassari 1996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€ 90,00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Piras Enrico,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Manuale delle monete medioevali e moderne coniate in Sardegna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Sassari 1980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€ 55,00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Piras Enrico,</w:t>
            </w:r>
            <w:r w:rsidRPr="005D56E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Un ripostiglio di monete d’oro bizantine. Nuove ipotesi sulla monetazione aurea sardo-bizantina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AA.VV. «Acta Numismatica no. 19 – Barcellona 1989», Sassari 1992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Prota Carlo,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monete dette Giustine di Ferdinando I e Ferdinando II d’Aragona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1916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Ranieri Egidio,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di Ravenna antica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Bologna 2006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€ 75,00 </w:t>
            </w:r>
          </w:p>
        </w:tc>
      </w:tr>
      <w:tr w:rsidR="005D56EB" w:rsidRPr="005D56EB" w:rsidTr="005D56EB">
        <w:trPr>
          <w:trHeight w:val="6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Rasile Mario,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 cavalli delle zecche napoletane nel periodo aragonese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Rasile Mario,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antiche, medioevali e moderne del Basso Lazio e della Campania Settentrionale con particolare trattazione delle monete di Gaeta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Scauri 1978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Ricotti Prina Diego,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aurea delle zecche minori bizantine dal VI al IX secolo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Roma 1972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€ 120,00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Ricotti Prina Diego,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monetazione siciliana nell'epoca bizantina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«Numismatica», 1-6, gennaio-dicembre 1950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€ 65,00 </w:t>
            </w:r>
          </w:p>
        </w:tc>
      </w:tr>
      <w:tr w:rsidR="005D56EB" w:rsidRPr="005D56EB" w:rsidTr="005D56EB">
        <w:trPr>
          <w:trHeight w:val="126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Rinaldi Oscar,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Cronologia Storico-Numismatica ossia descrizione storico-numismatica dei feudi e città dell’Italia appartenenti a reggenti italiani – Geraci – Borgo nella provincia di Palermo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Isola della Scala 1941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Ruggero G.,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Annotazioni numismatiche italiane - IX Le monete di Teramo - X Circa la monetazione Aquilana del XVI secolo - XI Circa le monete Astesi con legenda comunale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Estratto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Ruotolo Giuseppe,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Ipotesi circa la battitura del denaro di Alfonso V di Aragona con la leggenda «Regine defensor»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pp. 169-176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Rutter N. K.,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Historia Numorum - Italy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Londra 2001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€ 95,00 </w:t>
            </w:r>
          </w:p>
        </w:tc>
      </w:tr>
      <w:tr w:rsidR="005D56EB" w:rsidRPr="005D56EB" w:rsidTr="005D56EB">
        <w:trPr>
          <w:trHeight w:val="6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Sabatier Justin,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Description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générale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des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monnaies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byzantines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frappées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sous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les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empereurs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d’Orient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–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Tomi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I e II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,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Anastatica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€ 130,00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Sallustio Federico,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inedite di Poseidonia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1973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Sambon Arthur,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monnaies antiques de l'Italie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Sambon Arthur,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Recueil des monnaies médiévales du Sud de l'Italie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Sambon Arturo,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 tornesi falsi di Ferdinando I d’Aragona coniati a Napoli, a Barletta, a Gaeta, a Cosenza, a Lecce, a Capua e ad Isernia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Napoli 1913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Sambon Arturo,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La cronologia delle monete di Neapolis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Estratto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€ 28,00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Sambon Giulio,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Repertorio generale delle monete coniate in Italia e da Italiani all’estero dal secolo V al XX - Con 10 Tavole inedite in più alle 13 originali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Modena 1975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€ 210,00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Sambon Luigi,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Recherches sur les anciennes monnaies de l'Italia Méridionale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€ 55,00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Sapio Vitrano Francesco,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Il Nummarium islamico e normanno della Biblioteca Comunale di Palermo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Plaermo 1975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€ 160,00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Scerni Neri,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Nuovi documenti d'archivio sulel monete decimali di Pio IX (1866-1870)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Estratto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Sollai Mario, Castellaccio A.,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e monetazione giudicale: la scoperta dei denari d’Arborea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Pisa 1986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Solone Ambrosoli,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Il mezzo zecchino del Vasto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Milano 1890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€ 28,00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Spinelli Domenico,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cufiche battute da principi Longobardi, Normanni e Svevi nel Regno delle Due Sicilie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Anastatica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Stelluti Napoleone,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 della zecca di Larinum, Frenrum e Pallanum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Campobasso 2009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Tarascio Vincenzo,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Siciliae Nummi Cuphici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Acireale 1986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€ 38,00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Toderi Giuseppe, Vannel Fiorenza , Le monete e le medaglie del Museo nazionale del Bargello, tutti e 9 i volumi, Firenze 2007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€ 600,00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Tomasini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Wallace J.,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The barbaric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tremissis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in Spain and Southern France -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Anastasius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to </w:t>
            </w:r>
            <w:proofErr w:type="spellStart"/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Leovigild</w:t>
            </w:r>
            <w:proofErr w:type="spellEnd"/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, New York 1964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€ 110,00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Traina Mario, I 4 soldi in argento e in rame battuti da Pio IX nel 1868 e nel 1866, in «Quaderni ticinesi di numismatica e antichità classiche», Lugano 1979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Traina Mario,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Messina: Assedio Austriaco del 1718-1719, Assedio Spagnolo del 1734-1735, Assedio Italiano del 1848, Assedio Italiano del 1860-1861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, stralcio da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Gli Assedi e le loro monete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€ 35,00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Travaini Lucia,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Il ripostiglio di Montecassino e la monetazione aurea dei normanni in Sicilia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«Bollettino di Numismatica dello Stato», Roma 1986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€ 40,00 </w:t>
            </w:r>
          </w:p>
        </w:tc>
      </w:tr>
      <w:tr w:rsidR="005D56EB" w:rsidRPr="005D56EB" w:rsidTr="005D56EB">
        <w:trPr>
          <w:trHeight w:val="94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Travaini Lucia,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 prime monete argentee dei normanni in Sicilia: un ripostiglio di kharrube e i modelli antichi delle monete normanne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in «Rivista Italiana di Numismatica», Milano 1990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315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Travaini Lucia,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Monete, mercanti e matematica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Roma 2003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€ 25,00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Trivero Rivera Alberto,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Giusta Grata Onoria è il mio nome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Formia 2012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€ 15,00 </w:t>
            </w:r>
          </w:p>
        </w:tc>
      </w:tr>
      <w:tr w:rsidR="005D56EB" w:rsidRPr="005D56EB" w:rsidTr="005D56EB">
        <w:trPr>
          <w:trHeight w:val="630"/>
          <w:jc w:val="center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Vîlcu Aurel, </w:t>
            </w:r>
            <w:r w:rsidRPr="005D56EB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eastAsia="it-IT"/>
              </w:rPr>
              <w:t>Les monnaies d’or de la Bibliothèque de l’Académie Roumaine</w:t>
            </w: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>, Wettern (Belgium) 2009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D56EB" w:rsidRPr="005D56EB" w:rsidRDefault="005D56EB" w:rsidP="003244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</w:pPr>
            <w:r w:rsidRPr="005D56E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it-IT"/>
              </w:rPr>
              <w:t xml:space="preserve"> € 65,00 </w:t>
            </w:r>
          </w:p>
        </w:tc>
      </w:tr>
    </w:tbl>
    <w:p w:rsidR="00FF4F8F" w:rsidRPr="005D56EB" w:rsidRDefault="00FF4F8F" w:rsidP="00382944">
      <w:pPr>
        <w:spacing w:after="0" w:line="240" w:lineRule="auto"/>
        <w:jc w:val="center"/>
        <w:rPr>
          <w:rFonts w:ascii="Palatino Linotype" w:hAnsi="Palatino Linotype" w:cs="Times New Roman"/>
          <w:color w:val="002060"/>
          <w:sz w:val="24"/>
          <w:szCs w:val="24"/>
        </w:rPr>
      </w:pPr>
    </w:p>
    <w:sectPr w:rsidR="00FF4F8F" w:rsidRPr="005D56EB" w:rsidSect="005D56EB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8C" w:rsidRDefault="009D188C" w:rsidP="00FF4F8F">
      <w:pPr>
        <w:spacing w:after="0" w:line="240" w:lineRule="auto"/>
      </w:pPr>
      <w:r>
        <w:separator/>
      </w:r>
    </w:p>
  </w:endnote>
  <w:endnote w:type="continuationSeparator" w:id="0">
    <w:p w:rsidR="009D188C" w:rsidRDefault="009D188C" w:rsidP="00FF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B" w:rsidRDefault="005D56EB" w:rsidP="005D56EB">
    <w:pPr>
      <w:spacing w:after="0" w:line="240" w:lineRule="auto"/>
      <w:jc w:val="center"/>
      <w:rPr>
        <w:rFonts w:ascii="Palatino Linotype" w:hAnsi="Palatino Linotype"/>
        <w:color w:val="404040"/>
        <w:spacing w:val="26"/>
        <w:sz w:val="16"/>
        <w:szCs w:val="16"/>
      </w:rPr>
    </w:pPr>
    <w:r>
      <w:rPr>
        <w:rFonts w:ascii="Palatino Linotype" w:hAnsi="Palatino Linotype"/>
        <w:i/>
        <w:iCs/>
        <w:color w:val="404040"/>
        <w:spacing w:val="26"/>
        <w:sz w:val="16"/>
        <w:szCs w:val="16"/>
      </w:rPr>
      <w:t>contatti:</w:t>
    </w:r>
  </w:p>
  <w:p w:rsidR="005D56EB" w:rsidRPr="00B3105F" w:rsidRDefault="005D56EB" w:rsidP="005D56EB">
    <w:pPr>
      <w:spacing w:after="0" w:line="240" w:lineRule="auto"/>
      <w:jc w:val="center"/>
      <w:rPr>
        <w:rFonts w:ascii="Calibri" w:hAnsi="Calibri"/>
        <w:color w:val="404040" w:themeColor="text1" w:themeTint="BF"/>
      </w:rPr>
    </w:pPr>
    <w:r w:rsidRPr="00B3105F">
      <w:rPr>
        <w:rFonts w:ascii="Wingdings" w:hAnsi="Wingdings"/>
        <w:color w:val="404040" w:themeColor="text1" w:themeTint="BF"/>
      </w:rPr>
      <w:t></w:t>
    </w:r>
    <w:r w:rsidRPr="00B3105F">
      <w:rPr>
        <w:rFonts w:ascii="Wingdings" w:hAnsi="Wingdings"/>
        <w:color w:val="404040" w:themeColor="text1" w:themeTint="BF"/>
      </w:rPr>
      <w:t></w:t>
    </w:r>
    <w:hyperlink r:id="rId1" w:history="1">
      <w:r w:rsidRPr="00B3105F">
        <w:rPr>
          <w:rStyle w:val="Collegamentoipertestuale"/>
          <w:rFonts w:ascii="Palatino Linotype" w:hAnsi="Palatino Linotype"/>
          <w:color w:val="404040" w:themeColor="text1" w:themeTint="BF"/>
          <w:spacing w:val="26"/>
          <w:sz w:val="16"/>
          <w:szCs w:val="16"/>
        </w:rPr>
        <w:t>info@arborsapientiae.com</w:t>
      </w:r>
    </w:hyperlink>
    <w:r w:rsidRPr="00B3105F">
      <w:rPr>
        <w:color w:val="404040" w:themeColor="text1" w:themeTint="BF"/>
      </w:rPr>
      <w:t xml:space="preserve"> - </w:t>
    </w:r>
    <w:hyperlink r:id="rId2" w:history="1">
      <w:r w:rsidRPr="00B3105F">
        <w:rPr>
          <w:rStyle w:val="Collegamentoipertestuale"/>
          <w:rFonts w:ascii="Palatino Linotype" w:hAnsi="Palatino Linotype"/>
          <w:color w:val="404040" w:themeColor="text1" w:themeTint="BF"/>
          <w:spacing w:val="26"/>
          <w:sz w:val="16"/>
          <w:szCs w:val="16"/>
        </w:rPr>
        <w:t xml:space="preserve">ordini@arborsapientiae.com </w:t>
      </w:r>
      <w:r w:rsidRPr="00B3105F">
        <w:rPr>
          <w:rStyle w:val="Collegamentoipertestuale"/>
          <w:color w:val="404040" w:themeColor="text1" w:themeTint="BF"/>
        </w:rPr>
        <w:t>-</w:t>
      </w:r>
    </w:hyperlink>
    <w:r w:rsidRPr="00B3105F">
      <w:rPr>
        <w:color w:val="404040" w:themeColor="text1" w:themeTint="BF"/>
      </w:rPr>
      <w:t xml:space="preserve"> </w:t>
    </w:r>
    <w:hyperlink r:id="rId3" w:history="1">
      <w:r w:rsidRPr="00B3105F">
        <w:rPr>
          <w:rStyle w:val="Collegamentoipertestuale"/>
          <w:rFonts w:ascii="Palatino Linotype" w:hAnsi="Palatino Linotype"/>
          <w:color w:val="404040" w:themeColor="text1" w:themeTint="BF"/>
          <w:spacing w:val="26"/>
          <w:sz w:val="16"/>
          <w:szCs w:val="16"/>
        </w:rPr>
        <w:t>seriali@arborsapientiae.com</w:t>
      </w:r>
    </w:hyperlink>
  </w:p>
  <w:p w:rsidR="005D56EB" w:rsidRPr="001722BE" w:rsidRDefault="005D56EB" w:rsidP="005D56EB">
    <w:pPr>
      <w:spacing w:after="0" w:line="240" w:lineRule="auto"/>
      <w:jc w:val="center"/>
      <w:rPr>
        <w:rFonts w:ascii="Garamond" w:hAnsi="Garamond"/>
        <w:color w:val="404040" w:themeColor="text1" w:themeTint="BF"/>
        <w:spacing w:val="26"/>
        <w:sz w:val="16"/>
        <w:szCs w:val="16"/>
      </w:rPr>
    </w:pPr>
    <w:r w:rsidRPr="00B3105F">
      <w:rPr>
        <w:rFonts w:ascii="Wingdings" w:hAnsi="Wingdings"/>
        <w:color w:val="404040" w:themeColor="text1" w:themeTint="BF"/>
      </w:rPr>
      <w:t></w:t>
    </w:r>
    <w:r w:rsidRPr="00B3105F">
      <w:rPr>
        <w:rFonts w:ascii="Wingdings" w:hAnsi="Wingdings"/>
        <w:color w:val="404040" w:themeColor="text1" w:themeTint="BF"/>
      </w:rPr>
      <w:t></w:t>
    </w:r>
    <w:r w:rsidRPr="001722BE">
      <w:rPr>
        <w:rFonts w:ascii="Garamond" w:hAnsi="Garamond"/>
        <w:color w:val="404040" w:themeColor="text1" w:themeTint="BF"/>
        <w:spacing w:val="20"/>
        <w:sz w:val="16"/>
        <w:szCs w:val="16"/>
      </w:rPr>
      <w:t xml:space="preserve"> + 39-</w:t>
    </w:r>
    <w:r>
      <w:rPr>
        <w:rFonts w:ascii="Garamond" w:hAnsi="Garamond"/>
        <w:color w:val="404040" w:themeColor="text1" w:themeTint="BF"/>
        <w:spacing w:val="20"/>
        <w:sz w:val="16"/>
        <w:szCs w:val="16"/>
      </w:rPr>
      <w:t xml:space="preserve">06/87567202 </w:t>
    </w:r>
    <w:r w:rsidRPr="001722BE">
      <w:rPr>
        <w:rFonts w:ascii="Garamond" w:hAnsi="Garamond"/>
        <w:color w:val="404040" w:themeColor="text1" w:themeTint="BF"/>
        <w:spacing w:val="20"/>
        <w:sz w:val="16"/>
        <w:szCs w:val="16"/>
      </w:rPr>
      <w:t>- cell. + 39-</w:t>
    </w:r>
    <w:r w:rsidRPr="001722BE">
      <w:rPr>
        <w:rFonts w:ascii="Garamond" w:hAnsi="Garamond"/>
        <w:color w:val="404040" w:themeColor="text1" w:themeTint="BF"/>
        <w:spacing w:val="26"/>
        <w:sz w:val="16"/>
        <w:szCs w:val="16"/>
      </w:rPr>
      <w:t xml:space="preserve">346/8424032 - </w:t>
    </w:r>
    <w:r w:rsidRPr="001722BE">
      <w:rPr>
        <w:rFonts w:ascii="Garamond" w:hAnsi="Garamond"/>
        <w:color w:val="404040" w:themeColor="text1" w:themeTint="BF"/>
        <w:spacing w:val="20"/>
        <w:sz w:val="16"/>
        <w:szCs w:val="16"/>
      </w:rPr>
      <w:t>cell. + 39-339/8487027</w:t>
    </w:r>
  </w:p>
  <w:p w:rsidR="005D56EB" w:rsidRDefault="005D56EB" w:rsidP="005D56EB">
    <w:pPr>
      <w:shd w:val="clear" w:color="auto" w:fill="FFFFFF"/>
      <w:spacing w:after="0" w:line="240" w:lineRule="auto"/>
      <w:jc w:val="center"/>
    </w:pPr>
    <w:hyperlink r:id="rId4" w:history="1">
      <w:r w:rsidRPr="00B3105F">
        <w:rPr>
          <w:rStyle w:val="Collegamentoipertestuale"/>
          <w:rFonts w:ascii="Palatino Linotype" w:hAnsi="Palatino Linotype"/>
          <w:color w:val="404040" w:themeColor="text1" w:themeTint="BF"/>
          <w:spacing w:val="20"/>
          <w:sz w:val="16"/>
          <w:szCs w:val="16"/>
        </w:rPr>
        <w:t>www.arborsapientiae.com</w:t>
      </w:r>
    </w:hyperlink>
    <w:r w:rsidRPr="00B3105F">
      <w:rPr>
        <w:rFonts w:ascii="Palatino Linotype" w:hAnsi="Palatino Linotype"/>
        <w:bCs/>
        <w:color w:val="404040" w:themeColor="text1" w:themeTint="BF"/>
        <w:spacing w:val="20"/>
        <w:sz w:val="16"/>
        <w:szCs w:val="16"/>
      </w:rPr>
      <w:t xml:space="preserve">  - posta cer</w:t>
    </w:r>
    <w:r>
      <w:rPr>
        <w:rFonts w:ascii="Palatino Linotype" w:hAnsi="Palatino Linotype"/>
        <w:bCs/>
        <w:color w:val="404040" w:themeColor="text1" w:themeTint="BF"/>
        <w:spacing w:val="20"/>
        <w:sz w:val="16"/>
        <w:szCs w:val="16"/>
      </w:rPr>
      <w:t>t</w:t>
    </w:r>
    <w:r w:rsidRPr="00B3105F">
      <w:rPr>
        <w:rFonts w:ascii="Palatino Linotype" w:hAnsi="Palatino Linotype"/>
        <w:bCs/>
        <w:color w:val="404040" w:themeColor="text1" w:themeTint="BF"/>
        <w:spacing w:val="20"/>
        <w:sz w:val="16"/>
        <w:szCs w:val="16"/>
      </w:rPr>
      <w:t xml:space="preserve">ificata: </w:t>
    </w:r>
    <w:hyperlink r:id="rId5" w:history="1">
      <w:r w:rsidRPr="00B3105F">
        <w:rPr>
          <w:rStyle w:val="Collegamentoipertestuale"/>
          <w:rFonts w:ascii="Palatino Linotype" w:hAnsi="Palatino Linotype"/>
          <w:color w:val="404040" w:themeColor="text1" w:themeTint="BF"/>
          <w:spacing w:val="30"/>
          <w:sz w:val="16"/>
          <w:szCs w:val="16"/>
        </w:rPr>
        <w:t>arborsapientiaesrl@pec.it</w:t>
      </w:r>
    </w:hyperlink>
  </w:p>
  <w:p w:rsidR="005D56EB" w:rsidRDefault="005D56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8C" w:rsidRDefault="009D188C" w:rsidP="00FF4F8F">
      <w:pPr>
        <w:spacing w:after="0" w:line="240" w:lineRule="auto"/>
      </w:pPr>
      <w:r>
        <w:separator/>
      </w:r>
    </w:p>
  </w:footnote>
  <w:footnote w:type="continuationSeparator" w:id="0">
    <w:p w:rsidR="009D188C" w:rsidRDefault="009D188C" w:rsidP="00FF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CB" w:rsidRPr="005D56EB" w:rsidRDefault="005D56EB" w:rsidP="00FF4F8F">
    <w:pPr>
      <w:pStyle w:val="Intestazion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Palatino Linotype" w:hAnsi="Palatino Linotype"/>
        <w:spacing w:val="60"/>
        <w:sz w:val="20"/>
        <w:szCs w:val="20"/>
      </w:rPr>
    </w:pPr>
    <w:r w:rsidRPr="005D56EB">
      <w:rPr>
        <w:rFonts w:ascii="Palatino Linotype" w:hAnsi="Palatino Linotype"/>
        <w:spacing w:val="60"/>
        <w:sz w:val="20"/>
        <w:szCs w:val="20"/>
      </w:rPr>
      <w:t>www.arborsapientiae.com</w:t>
    </w:r>
  </w:p>
  <w:p w:rsidR="004D34CB" w:rsidRDefault="004D34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0D12"/>
    <w:rsid w:val="000904EE"/>
    <w:rsid w:val="00104D13"/>
    <w:rsid w:val="00124EB5"/>
    <w:rsid w:val="0019243A"/>
    <w:rsid w:val="00235394"/>
    <w:rsid w:val="00324429"/>
    <w:rsid w:val="00372940"/>
    <w:rsid w:val="00382944"/>
    <w:rsid w:val="0049606B"/>
    <w:rsid w:val="004D34CB"/>
    <w:rsid w:val="004F5A8D"/>
    <w:rsid w:val="005625CA"/>
    <w:rsid w:val="00581825"/>
    <w:rsid w:val="005D56EB"/>
    <w:rsid w:val="005E51B3"/>
    <w:rsid w:val="006C4162"/>
    <w:rsid w:val="006F7EFF"/>
    <w:rsid w:val="00706394"/>
    <w:rsid w:val="00803F7B"/>
    <w:rsid w:val="00832DEC"/>
    <w:rsid w:val="00945092"/>
    <w:rsid w:val="00966166"/>
    <w:rsid w:val="00995D18"/>
    <w:rsid w:val="009D188C"/>
    <w:rsid w:val="00A0108F"/>
    <w:rsid w:val="00A44B4C"/>
    <w:rsid w:val="00A5134E"/>
    <w:rsid w:val="00B16B1B"/>
    <w:rsid w:val="00B60F54"/>
    <w:rsid w:val="00BB5EED"/>
    <w:rsid w:val="00BE3EE1"/>
    <w:rsid w:val="00BF337A"/>
    <w:rsid w:val="00C96A00"/>
    <w:rsid w:val="00CF0D12"/>
    <w:rsid w:val="00D06CC5"/>
    <w:rsid w:val="00D90B67"/>
    <w:rsid w:val="00DC0289"/>
    <w:rsid w:val="00DE2EB2"/>
    <w:rsid w:val="00E8657C"/>
    <w:rsid w:val="00EB314E"/>
    <w:rsid w:val="00EF11EE"/>
    <w:rsid w:val="00FD75D8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D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F8F"/>
  </w:style>
  <w:style w:type="paragraph" w:styleId="Pidipagina">
    <w:name w:val="footer"/>
    <w:basedOn w:val="Normale"/>
    <w:link w:val="PidipaginaCarattere"/>
    <w:uiPriority w:val="99"/>
    <w:unhideWhenUsed/>
    <w:rsid w:val="00FF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F8F"/>
  </w:style>
  <w:style w:type="character" w:styleId="Collegamentoipertestuale">
    <w:name w:val="Hyperlink"/>
    <w:basedOn w:val="Carpredefinitoparagrafo"/>
    <w:uiPriority w:val="99"/>
    <w:semiHidden/>
    <w:unhideWhenUsed/>
    <w:rsid w:val="0049606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606B"/>
    <w:rPr>
      <w:color w:val="800080"/>
      <w:u w:val="single"/>
    </w:rPr>
  </w:style>
  <w:style w:type="paragraph" w:customStyle="1" w:styleId="font5">
    <w:name w:val="font5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nt6">
    <w:name w:val="font6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font7">
    <w:name w:val="font7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font8">
    <w:name w:val="font8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font9">
    <w:name w:val="font9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it-IT"/>
    </w:rPr>
  </w:style>
  <w:style w:type="paragraph" w:customStyle="1" w:styleId="font10">
    <w:name w:val="font10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font11">
    <w:name w:val="font11"/>
    <w:basedOn w:val="Normale"/>
    <w:rsid w:val="0049606B"/>
    <w:pPr>
      <w:spacing w:before="100" w:beforeAutospacing="1" w:after="100" w:afterAutospacing="1" w:line="240" w:lineRule="auto"/>
    </w:pPr>
    <w:rPr>
      <w:rFonts w:ascii="Melior" w:eastAsia="Times New Roman" w:hAnsi="Melior" w:cs="Times New Roman"/>
      <w:color w:val="000000"/>
      <w:sz w:val="24"/>
      <w:szCs w:val="24"/>
      <w:lang w:eastAsia="it-IT"/>
    </w:rPr>
  </w:style>
  <w:style w:type="paragraph" w:customStyle="1" w:styleId="xl63">
    <w:name w:val="xl63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496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496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96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96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96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496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496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96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49606B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496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496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96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D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F8F"/>
  </w:style>
  <w:style w:type="paragraph" w:styleId="Pidipagina">
    <w:name w:val="footer"/>
    <w:basedOn w:val="Normale"/>
    <w:link w:val="PidipaginaCarattere"/>
    <w:uiPriority w:val="99"/>
    <w:unhideWhenUsed/>
    <w:rsid w:val="00FF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F8F"/>
  </w:style>
  <w:style w:type="character" w:styleId="Collegamentoipertestuale">
    <w:name w:val="Hyperlink"/>
    <w:basedOn w:val="Carpredefinitoparagrafo"/>
    <w:uiPriority w:val="99"/>
    <w:semiHidden/>
    <w:unhideWhenUsed/>
    <w:rsid w:val="0049606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606B"/>
    <w:rPr>
      <w:color w:val="800080"/>
      <w:u w:val="single"/>
    </w:rPr>
  </w:style>
  <w:style w:type="paragraph" w:customStyle="1" w:styleId="font5">
    <w:name w:val="font5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nt6">
    <w:name w:val="font6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font7">
    <w:name w:val="font7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font8">
    <w:name w:val="font8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font9">
    <w:name w:val="font9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it-IT"/>
    </w:rPr>
  </w:style>
  <w:style w:type="paragraph" w:customStyle="1" w:styleId="font10">
    <w:name w:val="font10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font11">
    <w:name w:val="font11"/>
    <w:basedOn w:val="Normale"/>
    <w:rsid w:val="0049606B"/>
    <w:pPr>
      <w:spacing w:before="100" w:beforeAutospacing="1" w:after="100" w:afterAutospacing="1" w:line="240" w:lineRule="auto"/>
    </w:pPr>
    <w:rPr>
      <w:rFonts w:ascii="Melior" w:eastAsia="Times New Roman" w:hAnsi="Melior" w:cs="Times New Roman"/>
      <w:color w:val="000000"/>
      <w:sz w:val="24"/>
      <w:szCs w:val="24"/>
      <w:lang w:eastAsia="it-IT"/>
    </w:rPr>
  </w:style>
  <w:style w:type="paragraph" w:customStyle="1" w:styleId="xl63">
    <w:name w:val="xl63"/>
    <w:basedOn w:val="Normale"/>
    <w:rsid w:val="0049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496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496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96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96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96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496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496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96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49606B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496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496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96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iali@arborsapientiae.com" TargetMode="External"/><Relationship Id="rId2" Type="http://schemas.openxmlformats.org/officeDocument/2006/relationships/hyperlink" Target="mailto:ordini@arborsapientiae.com%20-" TargetMode="External"/><Relationship Id="rId1" Type="http://schemas.openxmlformats.org/officeDocument/2006/relationships/hyperlink" Target="mailto:info@arborsapientiae.com" TargetMode="External"/><Relationship Id="rId5" Type="http://schemas.openxmlformats.org/officeDocument/2006/relationships/hyperlink" Target="mailto:arborsapientiaesrl@pec.it" TargetMode="External"/><Relationship Id="rId4" Type="http://schemas.openxmlformats.org/officeDocument/2006/relationships/hyperlink" Target="http://www.arborsapientia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2</cp:revision>
  <cp:lastPrinted>2016-09-08T08:37:00Z</cp:lastPrinted>
  <dcterms:created xsi:type="dcterms:W3CDTF">2016-09-08T08:48:00Z</dcterms:created>
  <dcterms:modified xsi:type="dcterms:W3CDTF">2016-09-08T08:48:00Z</dcterms:modified>
</cp:coreProperties>
</file>